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D0E7E" w14:textId="77777777" w:rsidR="007501B7" w:rsidRPr="002A14CF" w:rsidRDefault="007501B7" w:rsidP="007501B7">
      <w:pPr>
        <w:jc w:val="center"/>
        <w:rPr>
          <w:b/>
          <w:color w:val="000000"/>
          <w:sz w:val="4"/>
          <w:szCs w:val="4"/>
        </w:rPr>
      </w:pPr>
      <w:bookmarkStart w:id="0" w:name="_tf6y2muyypmj" w:colFirst="0" w:colLast="0"/>
      <w:bookmarkEnd w:id="0"/>
    </w:p>
    <w:p w14:paraId="7DDB440B" w14:textId="60C1463E" w:rsidR="007079EB" w:rsidRPr="007501B7" w:rsidRDefault="00D55643" w:rsidP="007501B7">
      <w:pPr>
        <w:jc w:val="center"/>
        <w:rPr>
          <w:b/>
          <w:color w:val="000000"/>
          <w:sz w:val="32"/>
          <w:szCs w:val="32"/>
        </w:rPr>
      </w:pPr>
      <w:r w:rsidRPr="007501B7">
        <w:rPr>
          <w:b/>
          <w:color w:val="000000"/>
          <w:sz w:val="32"/>
          <w:szCs w:val="32"/>
        </w:rPr>
        <w:t xml:space="preserve">Antonio Obá retorna </w:t>
      </w:r>
      <w:r w:rsidR="0057019E">
        <w:rPr>
          <w:b/>
          <w:color w:val="000000"/>
          <w:sz w:val="32"/>
          <w:szCs w:val="32"/>
        </w:rPr>
        <w:t xml:space="preserve">à </w:t>
      </w:r>
      <w:r w:rsidRPr="007501B7">
        <w:rPr>
          <w:b/>
          <w:color w:val="000000"/>
          <w:sz w:val="32"/>
          <w:szCs w:val="32"/>
        </w:rPr>
        <w:t>sua cidade natal</w:t>
      </w:r>
      <w:r w:rsidR="0057019E">
        <w:rPr>
          <w:b/>
          <w:color w:val="000000"/>
          <w:sz w:val="32"/>
          <w:szCs w:val="32"/>
        </w:rPr>
        <w:t>,</w:t>
      </w:r>
      <w:r w:rsidRPr="007501B7">
        <w:rPr>
          <w:b/>
          <w:color w:val="000000"/>
          <w:sz w:val="32"/>
          <w:szCs w:val="32"/>
        </w:rPr>
        <w:t xml:space="preserve"> com </w:t>
      </w:r>
    </w:p>
    <w:p w14:paraId="147EEFF5" w14:textId="33733551" w:rsidR="00D55643" w:rsidRPr="007501B7" w:rsidRDefault="00C74969" w:rsidP="007501B7">
      <w:pPr>
        <w:jc w:val="center"/>
        <w:rPr>
          <w:b/>
          <w:color w:val="000000"/>
          <w:sz w:val="32"/>
          <w:szCs w:val="32"/>
        </w:rPr>
      </w:pPr>
      <w:r w:rsidRPr="00C74969">
        <w:rPr>
          <w:b/>
          <w:i/>
          <w:iCs/>
          <w:color w:val="000000"/>
          <w:sz w:val="32"/>
          <w:szCs w:val="32"/>
        </w:rPr>
        <w:t>Finca-Pé: Estórias da terra</w:t>
      </w:r>
      <w:r w:rsidR="007501B7" w:rsidRPr="007501B7">
        <w:rPr>
          <w:b/>
          <w:i/>
          <w:iCs/>
          <w:color w:val="000000"/>
          <w:sz w:val="32"/>
          <w:szCs w:val="32"/>
        </w:rPr>
        <w:t>,</w:t>
      </w:r>
      <w:r w:rsidR="00D55643" w:rsidRPr="007501B7">
        <w:rPr>
          <w:b/>
          <w:color w:val="000000"/>
          <w:sz w:val="32"/>
          <w:szCs w:val="32"/>
        </w:rPr>
        <w:t xml:space="preserve"> no CCBB Brasília</w:t>
      </w:r>
    </w:p>
    <w:p w14:paraId="74493F2F" w14:textId="77777777" w:rsidR="007079EB" w:rsidRPr="007501B7" w:rsidRDefault="007079EB" w:rsidP="007079EB">
      <w:pPr>
        <w:spacing w:line="240" w:lineRule="auto"/>
        <w:jc w:val="center"/>
        <w:rPr>
          <w:b/>
          <w:color w:val="000000"/>
          <w:sz w:val="16"/>
          <w:szCs w:val="16"/>
        </w:rPr>
      </w:pPr>
    </w:p>
    <w:p w14:paraId="6CFEE2F5" w14:textId="1D40A138" w:rsidR="009130E3" w:rsidRPr="007501B7" w:rsidRDefault="007501B7" w:rsidP="007079EB">
      <w:pPr>
        <w:spacing w:line="240" w:lineRule="auto"/>
        <w:jc w:val="center"/>
        <w:rPr>
          <w:i/>
          <w:iCs/>
          <w:sz w:val="21"/>
          <w:szCs w:val="21"/>
        </w:rPr>
      </w:pPr>
      <w:r w:rsidRPr="007501B7">
        <w:rPr>
          <w:i/>
          <w:iCs/>
          <w:sz w:val="21"/>
          <w:szCs w:val="21"/>
        </w:rPr>
        <w:t xml:space="preserve">A mostra, em cartaz </w:t>
      </w:r>
      <w:r w:rsidR="0057019E">
        <w:rPr>
          <w:i/>
          <w:iCs/>
          <w:sz w:val="21"/>
          <w:szCs w:val="21"/>
        </w:rPr>
        <w:t xml:space="preserve">de 23 de setembro </w:t>
      </w:r>
      <w:r>
        <w:rPr>
          <w:i/>
          <w:iCs/>
          <w:sz w:val="21"/>
          <w:szCs w:val="21"/>
        </w:rPr>
        <w:t>até</w:t>
      </w:r>
      <w:r w:rsidRPr="007501B7">
        <w:rPr>
          <w:i/>
          <w:iCs/>
          <w:sz w:val="21"/>
          <w:szCs w:val="21"/>
        </w:rPr>
        <w:t xml:space="preserve"> 23 de novembro, reúne mais de cinquenta obras e marca um reencontro do artista com a cidade, ressaltando os vínculos entre arte, território e memória</w:t>
      </w:r>
      <w:r w:rsidR="0057019E">
        <w:rPr>
          <w:i/>
          <w:iCs/>
          <w:sz w:val="21"/>
          <w:szCs w:val="21"/>
        </w:rPr>
        <w:t xml:space="preserve">. </w:t>
      </w:r>
    </w:p>
    <w:p w14:paraId="4E1ADF20" w14:textId="77777777" w:rsidR="007079EB" w:rsidRPr="007501B7" w:rsidRDefault="007079EB" w:rsidP="007079EB">
      <w:pPr>
        <w:spacing w:line="240" w:lineRule="auto"/>
        <w:jc w:val="center"/>
        <w:rPr>
          <w:i/>
          <w:iCs/>
          <w:sz w:val="18"/>
          <w:szCs w:val="18"/>
          <w:highlight w:val="yellow"/>
        </w:rPr>
      </w:pPr>
    </w:p>
    <w:p w14:paraId="0B6D3B27" w14:textId="3909F578" w:rsidR="00E501CB" w:rsidRPr="007079EB" w:rsidRDefault="007079EB" w:rsidP="007079EB">
      <w:pPr>
        <w:spacing w:line="240" w:lineRule="auto"/>
        <w:jc w:val="center"/>
        <w:rPr>
          <w:i/>
          <w:iCs/>
          <w:sz w:val="15"/>
          <w:szCs w:val="15"/>
        </w:rPr>
      </w:pPr>
      <w:r w:rsidRPr="007501B7">
        <w:rPr>
          <w:i/>
          <w:iCs/>
          <w:sz w:val="15"/>
          <w:szCs w:val="15"/>
          <w:highlight w:val="lightGray"/>
        </w:rPr>
        <w:t>M</w:t>
      </w:r>
      <w:r w:rsidR="00E501CB" w:rsidRPr="007501B7">
        <w:rPr>
          <w:i/>
          <w:iCs/>
          <w:sz w:val="15"/>
          <w:szCs w:val="15"/>
          <w:highlight w:val="lightGray"/>
        </w:rPr>
        <w:t xml:space="preserve">ateriais de uso exclusivo para imprensa em </w:t>
      </w:r>
      <w:hyperlink r:id="rId6" w:history="1">
        <w:r w:rsidR="003C6032" w:rsidRPr="007501B7">
          <w:rPr>
            <w:rStyle w:val="Hyperlink"/>
            <w:i/>
            <w:iCs/>
            <w:sz w:val="15"/>
            <w:szCs w:val="15"/>
            <w:highlight w:val="lightGray"/>
          </w:rPr>
          <w:t>https://agenciagalo.com/oba/</w:t>
        </w:r>
      </w:hyperlink>
      <w:r w:rsidR="003C6032" w:rsidRPr="007079EB">
        <w:rPr>
          <w:i/>
          <w:iCs/>
          <w:sz w:val="15"/>
          <w:szCs w:val="15"/>
        </w:rPr>
        <w:t xml:space="preserve"> </w:t>
      </w:r>
    </w:p>
    <w:p w14:paraId="6706B027" w14:textId="169B90BE" w:rsidR="009130E3" w:rsidRPr="009130E3" w:rsidRDefault="00D87CE9" w:rsidP="0049338E">
      <w:pPr>
        <w:spacing w:before="240" w:after="24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90C9898" wp14:editId="72D17B63">
            <wp:extent cx="4860303" cy="6545179"/>
            <wp:effectExtent l="0" t="0" r="3810" b="0"/>
            <wp:docPr id="1346842027" name="Imagem 4" descr="Uma imagem contendo homem, edifício, jovem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42027" name="Imagem 4" descr="Uma imagem contendo homem, edifício, jovem, em pé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14" cy="66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2EE3" w14:textId="65337BE9" w:rsidR="002A14CF" w:rsidRPr="007079EB" w:rsidRDefault="002A14CF" w:rsidP="002A14CF">
      <w:pPr>
        <w:spacing w:line="240" w:lineRule="auto"/>
        <w:rPr>
          <w:bCs/>
          <w:sz w:val="15"/>
          <w:szCs w:val="15"/>
        </w:rPr>
      </w:pPr>
      <w:bookmarkStart w:id="1" w:name="OLE_LINK1"/>
      <w:r>
        <w:rPr>
          <w:bCs/>
          <w:sz w:val="15"/>
          <w:szCs w:val="15"/>
        </w:rPr>
        <w:t xml:space="preserve">               </w:t>
      </w:r>
      <w:r w:rsidRPr="007079EB">
        <w:rPr>
          <w:bCs/>
          <w:sz w:val="15"/>
          <w:szCs w:val="15"/>
        </w:rPr>
        <w:t>Antonio Obá</w:t>
      </w:r>
      <w:r>
        <w:rPr>
          <w:bCs/>
          <w:sz w:val="15"/>
          <w:szCs w:val="15"/>
        </w:rPr>
        <w:t xml:space="preserve"> | </w:t>
      </w:r>
      <w:r w:rsidRPr="007079EB">
        <w:rPr>
          <w:bCs/>
          <w:sz w:val="15"/>
          <w:szCs w:val="15"/>
        </w:rPr>
        <w:t xml:space="preserve">Puer Aeternus – </w:t>
      </w:r>
      <w:r>
        <w:rPr>
          <w:bCs/>
          <w:sz w:val="15"/>
          <w:szCs w:val="15"/>
        </w:rPr>
        <w:t>R</w:t>
      </w:r>
      <w:r w:rsidRPr="007079EB">
        <w:rPr>
          <w:bCs/>
          <w:sz w:val="15"/>
          <w:szCs w:val="15"/>
        </w:rPr>
        <w:t xml:space="preserve">egar a </w:t>
      </w:r>
      <w:r w:rsidR="001965E7">
        <w:rPr>
          <w:bCs/>
          <w:sz w:val="15"/>
          <w:szCs w:val="15"/>
        </w:rPr>
        <w:t>t</w:t>
      </w:r>
      <w:r w:rsidRPr="007079EB">
        <w:rPr>
          <w:bCs/>
          <w:sz w:val="15"/>
          <w:szCs w:val="15"/>
        </w:rPr>
        <w:t>erra, 2025</w:t>
      </w:r>
      <w:r w:rsidR="0057019E">
        <w:rPr>
          <w:bCs/>
          <w:sz w:val="15"/>
          <w:szCs w:val="15"/>
        </w:rPr>
        <w:t>.</w:t>
      </w:r>
      <w:r w:rsidRPr="007079EB">
        <w:rPr>
          <w:bCs/>
          <w:sz w:val="15"/>
          <w:szCs w:val="15"/>
        </w:rPr>
        <w:br/>
      </w:r>
      <w:r>
        <w:rPr>
          <w:bCs/>
          <w:sz w:val="15"/>
          <w:szCs w:val="15"/>
        </w:rPr>
        <w:t xml:space="preserve">               </w:t>
      </w:r>
      <w:r w:rsidRPr="007079EB">
        <w:rPr>
          <w:bCs/>
          <w:sz w:val="15"/>
          <w:szCs w:val="15"/>
        </w:rPr>
        <w:t>Óleo sobre tela</w:t>
      </w:r>
      <w:r>
        <w:rPr>
          <w:bCs/>
          <w:sz w:val="15"/>
          <w:szCs w:val="15"/>
        </w:rPr>
        <w:t xml:space="preserve">, </w:t>
      </w:r>
      <w:r w:rsidRPr="007079EB">
        <w:rPr>
          <w:bCs/>
          <w:sz w:val="15"/>
          <w:szCs w:val="15"/>
        </w:rPr>
        <w:t>80cm x 60cm</w:t>
      </w:r>
      <w:r w:rsidR="0057019E">
        <w:rPr>
          <w:bCs/>
          <w:sz w:val="15"/>
          <w:szCs w:val="15"/>
        </w:rPr>
        <w:t>.</w:t>
      </w:r>
    </w:p>
    <w:p w14:paraId="5205B607" w14:textId="03258373" w:rsidR="002A14CF" w:rsidRPr="007079EB" w:rsidRDefault="002A14CF" w:rsidP="002A14CF">
      <w:pPr>
        <w:spacing w:line="240" w:lineRule="auto"/>
        <w:rPr>
          <w:bCs/>
          <w:sz w:val="15"/>
          <w:szCs w:val="15"/>
        </w:rPr>
      </w:pPr>
      <w:r>
        <w:rPr>
          <w:bCs/>
          <w:sz w:val="15"/>
          <w:szCs w:val="15"/>
        </w:rPr>
        <w:lastRenderedPageBreak/>
        <w:t xml:space="preserve">               </w:t>
      </w:r>
      <w:r w:rsidRPr="007079EB">
        <w:rPr>
          <w:bCs/>
          <w:sz w:val="15"/>
          <w:szCs w:val="15"/>
        </w:rPr>
        <w:t>Crédito: Cortesia. Copyright do artista.</w:t>
      </w:r>
      <w:r>
        <w:rPr>
          <w:bCs/>
          <w:sz w:val="15"/>
          <w:szCs w:val="15"/>
        </w:rPr>
        <w:t xml:space="preserve"> </w:t>
      </w:r>
      <w:r w:rsidRPr="007079EB">
        <w:rPr>
          <w:bCs/>
          <w:sz w:val="15"/>
          <w:szCs w:val="15"/>
        </w:rPr>
        <w:t>Foto: Lino Valente</w:t>
      </w:r>
      <w:r w:rsidR="0057019E">
        <w:rPr>
          <w:bCs/>
          <w:sz w:val="15"/>
          <w:szCs w:val="15"/>
        </w:rPr>
        <w:t>.</w:t>
      </w:r>
    </w:p>
    <w:bookmarkEnd w:id="1"/>
    <w:p w14:paraId="123D00FB" w14:textId="697E0C03" w:rsidR="00156426" w:rsidRPr="00156426" w:rsidRDefault="00156426" w:rsidP="00156426">
      <w:pPr>
        <w:rPr>
          <w:bCs/>
          <w:sz w:val="16"/>
          <w:szCs w:val="16"/>
        </w:rPr>
      </w:pPr>
    </w:p>
    <w:p w14:paraId="44CD02A8" w14:textId="1207650D" w:rsidR="00272E40" w:rsidRDefault="0036568F" w:rsidP="00272E40">
      <w:pPr>
        <w:rPr>
          <w:bCs/>
          <w:sz w:val="16"/>
          <w:szCs w:val="16"/>
        </w:rPr>
      </w:pPr>
      <w:r>
        <w:rPr>
          <w:b/>
        </w:rPr>
        <w:t xml:space="preserve">Brasília (DF), </w:t>
      </w:r>
      <w:r w:rsidR="003C6032">
        <w:rPr>
          <w:b/>
        </w:rPr>
        <w:t>setembro</w:t>
      </w:r>
      <w:r>
        <w:rPr>
          <w:b/>
        </w:rPr>
        <w:t xml:space="preserve"> de 2025</w:t>
      </w:r>
      <w:r>
        <w:t xml:space="preserve"> – </w:t>
      </w:r>
      <w:r w:rsidR="003C6032" w:rsidRPr="003C6032">
        <w:t xml:space="preserve">Depois de estrear no Rio de Janeiro e de passar por Belo Horizonte, a exposição </w:t>
      </w:r>
      <w:r w:rsidR="00C74969" w:rsidRPr="00C74969">
        <w:rPr>
          <w:i/>
          <w:iCs/>
        </w:rPr>
        <w:t>Finca-Pé: Estórias da terra</w:t>
      </w:r>
      <w:r w:rsidR="003C6032" w:rsidRPr="003C6032">
        <w:t xml:space="preserve">, de </w:t>
      </w:r>
      <w:proofErr w:type="spellStart"/>
      <w:r w:rsidR="003C6032" w:rsidRPr="003C6032">
        <w:t>Antonio</w:t>
      </w:r>
      <w:proofErr w:type="spellEnd"/>
      <w:r w:rsidR="003C6032" w:rsidRPr="003C6032">
        <w:t xml:space="preserve"> Obá, chega ao Centro Cultural Banco do Brasil Brasília, cidade natal do artista, onde poderá ser visitada de 2</w:t>
      </w:r>
      <w:r w:rsidR="007B65DD">
        <w:t>3</w:t>
      </w:r>
      <w:r w:rsidR="003C6032" w:rsidRPr="003C6032">
        <w:t xml:space="preserve"> de setembro a 23 de novembro. Ao longo de sua itinerância, a mostra se aproxima dos 100 mil visitantes – foram 43.699 pessoas no CCBB Rio e 45.022 no CCBB BH –, números que atestam a força e a atualidade do trabalho de Obá, reconhecido como um dos artistas mais relevantes da cena contemporânea brasileira.</w:t>
      </w:r>
      <w:r w:rsidR="003C6032">
        <w:t xml:space="preserve"> </w:t>
      </w:r>
      <w:r>
        <w:t>Com entrada gratuita, os ingressos podem ser reservados no site</w:t>
      </w:r>
      <w:hyperlink r:id="rId8">
        <w:r w:rsidR="002159BE">
          <w:t xml:space="preserve"> </w:t>
        </w:r>
      </w:hyperlink>
      <w:hyperlink r:id="rId9">
        <w:r w:rsidR="002159BE">
          <w:rPr>
            <w:color w:val="1155CC"/>
            <w:u w:val="single"/>
          </w:rPr>
          <w:t>bb.com.br/cultura</w:t>
        </w:r>
      </w:hyperlink>
      <w:r>
        <w:t xml:space="preserve"> ou retirados diretamente na bilheteria do CCBB Brasília.</w:t>
      </w:r>
    </w:p>
    <w:p w14:paraId="7C5E2525" w14:textId="77777777" w:rsidR="00272E40" w:rsidRDefault="00272E40" w:rsidP="00272E40">
      <w:pPr>
        <w:rPr>
          <w:bCs/>
          <w:sz w:val="16"/>
          <w:szCs w:val="16"/>
        </w:rPr>
      </w:pPr>
    </w:p>
    <w:p w14:paraId="71CD4250" w14:textId="77777777" w:rsidR="00272E40" w:rsidRDefault="003C6032" w:rsidP="00272E40">
      <w:r w:rsidRPr="003C6032">
        <w:t xml:space="preserve">Reunindo mais de cinquenta trabalhos, entre pinturas, desenhos, instalação e filme-performance, a exposição ganha em Brasília uma dimensão particular: o encontro entre a poética de Obá e o território que moldou sua experiência e sensibilidade. Embora se trate do mesmo conjunto de obras que percorreu as outras cidades, cada espaço imprime novos sentidos. “Por mais que seja o mesmo corpo de trabalho, nunca é a mesma exposição. O espaço físico, a cidade, as pessoas, tudo transforma o encontro com as obras. Em Brasília, há um atravessamento inevitável: é o lugar de onde vim, onde está enterrado o meu umbigo, e essa volta é também um reconhecimento íntimo que se abre para outras leituras”, afirma o artista. </w:t>
      </w:r>
    </w:p>
    <w:p w14:paraId="4B119812" w14:textId="77777777" w:rsidR="00272E40" w:rsidRDefault="00272E40" w:rsidP="00272E40"/>
    <w:p w14:paraId="1DEDB4E3" w14:textId="77E42B98" w:rsidR="0033688E" w:rsidRDefault="0057019E" w:rsidP="00272E40">
      <w:r>
        <w:t xml:space="preserve">Para condensar o espírito da mostra em Brasília, </w:t>
      </w:r>
      <w:r w:rsidR="0033688E">
        <w:t xml:space="preserve">Obá recorre </w:t>
      </w:r>
      <w:r w:rsidR="00272E40">
        <w:t xml:space="preserve">ainda </w:t>
      </w:r>
      <w:r w:rsidR="0033688E">
        <w:t>à lembrança de um verso recitado por Vital Farias</w:t>
      </w:r>
      <w:r w:rsidR="00E513CD">
        <w:t>, de autoria do poeta potiguar François Silvestre,</w:t>
      </w:r>
      <w:r w:rsidR="0033688E">
        <w:t xml:space="preserve"> no álbum </w:t>
      </w:r>
      <w:r w:rsidR="0033688E">
        <w:rPr>
          <w:rStyle w:val="nfase"/>
        </w:rPr>
        <w:t xml:space="preserve">Cantoria 1 </w:t>
      </w:r>
      <w:r w:rsidR="0033688E" w:rsidRPr="0033688E">
        <w:rPr>
          <w:rStyle w:val="nfase"/>
          <w:i w:val="0"/>
          <w:iCs w:val="0"/>
        </w:rPr>
        <w:t>(1984)</w:t>
      </w:r>
      <w:r>
        <w:rPr>
          <w:rStyle w:val="nfase"/>
          <w:i w:val="0"/>
          <w:iCs w:val="0"/>
        </w:rPr>
        <w:t xml:space="preserve"> </w:t>
      </w:r>
      <w:r w:rsidR="0033688E">
        <w:t>— “só é cantador quem traz no peito o cheiro e a cor da sua terra, a marca de sangue, seus mortos e a certeza da luta de seus vivos”: uma reverência à terra natal, sem nostalgia ou literalidade, mas como campo poético em constante transformação.</w:t>
      </w:r>
    </w:p>
    <w:p w14:paraId="17ED083F" w14:textId="77777777" w:rsidR="00272E40" w:rsidRPr="00272E40" w:rsidRDefault="00272E40" w:rsidP="00272E40">
      <w:pPr>
        <w:rPr>
          <w:bCs/>
          <w:sz w:val="16"/>
          <w:szCs w:val="16"/>
        </w:rPr>
      </w:pPr>
    </w:p>
    <w:p w14:paraId="7FE3899E" w14:textId="69346579" w:rsidR="00272E40" w:rsidRPr="00272E40" w:rsidRDefault="00272E40" w:rsidP="00272E40">
      <w:pPr>
        <w:rPr>
          <w:b/>
          <w:bCs/>
        </w:rPr>
      </w:pPr>
      <w:r w:rsidRPr="00272E40">
        <w:rPr>
          <w:b/>
          <w:bCs/>
        </w:rPr>
        <w:t>PERCURSO</w:t>
      </w:r>
    </w:p>
    <w:p w14:paraId="04806040" w14:textId="77777777" w:rsidR="00272E40" w:rsidRDefault="00272E40" w:rsidP="00272E40"/>
    <w:p w14:paraId="7CE02E03" w14:textId="07AADA59" w:rsidR="00272E40" w:rsidRDefault="00272E40" w:rsidP="00272E40">
      <w:r>
        <w:t>A</w:t>
      </w:r>
      <w:r w:rsidR="00D55643" w:rsidRPr="00D55643">
        <w:t xml:space="preserve"> relação com o Cerrado atravessa obras como </w:t>
      </w:r>
      <w:r w:rsidR="00D55643" w:rsidRPr="00D55643">
        <w:rPr>
          <w:i/>
          <w:iCs/>
        </w:rPr>
        <w:t>Ka’a pora</w:t>
      </w:r>
      <w:r w:rsidR="00D55643" w:rsidRPr="00D55643">
        <w:t xml:space="preserve"> (2024), localizada na Galeria 1 do CCBB Brasília, instalação formada por 24 esculturas de pés em bronze adornados com galhos, que remete ao ciclo de resistência e renovação da paisagem depois da seca e do fogo. “É uma obra que se relaciona com a resistência, mas também com a forma como o Cerrado se renova após períodos de estiagem e queimadas, voltando ao verde com a primeira chuva. Reflete a própria natureza e como a resistência pode ser incorporada à experiência humana, renovando-se constantemente”, descreve o artista</w:t>
      </w:r>
      <w:bookmarkStart w:id="2" w:name="_ndiaearyrz01" w:colFirst="0" w:colLast="0"/>
      <w:bookmarkEnd w:id="2"/>
      <w:r>
        <w:t>.</w:t>
      </w:r>
    </w:p>
    <w:p w14:paraId="4F6B63F5" w14:textId="77777777" w:rsidR="00272E40" w:rsidRDefault="00272E40" w:rsidP="00272E40"/>
    <w:p w14:paraId="7119D3E2" w14:textId="77777777" w:rsidR="00272E40" w:rsidRDefault="00D55643" w:rsidP="00D55643">
      <w:r w:rsidRPr="00D55643">
        <w:t xml:space="preserve">No percurso, o visitante encontra ainda a série </w:t>
      </w:r>
      <w:r w:rsidRPr="00D55643">
        <w:rPr>
          <w:i/>
          <w:iCs/>
        </w:rPr>
        <w:t>Crianças de Coral – nigredo/coivara</w:t>
      </w:r>
      <w:r w:rsidRPr="00D55643">
        <w:t xml:space="preserve"> (2024-2025), composta por doze retratos em carvão sobre tela. Obá reduz o carvão a pó e manipula as camadas até fazer emergir imagens densas, que parecem vibrar entre presença e desaparecimento. Em outra sala, desenhos de forte gestualidade, cadernos de estudo e experimentações com grafite, giz de cera, extrato de nós e nanquim dourado revelam o processo contínuo do artista.</w:t>
      </w:r>
    </w:p>
    <w:p w14:paraId="3AD056B4" w14:textId="77777777" w:rsidR="00272E40" w:rsidRDefault="00272E40" w:rsidP="00D55643"/>
    <w:p w14:paraId="4D5A473F" w14:textId="77777777" w:rsidR="00272E40" w:rsidRDefault="00D55643" w:rsidP="00D55643">
      <w:r w:rsidRPr="00D55643">
        <w:t xml:space="preserve">A mostra apresenta também </w:t>
      </w:r>
      <w:r w:rsidRPr="00D55643">
        <w:rPr>
          <w:i/>
          <w:iCs/>
        </w:rPr>
        <w:t>Encantado</w:t>
      </w:r>
      <w:r w:rsidRPr="00D55643">
        <w:t xml:space="preserve">, filme-performance inédito no Brasil que marca o retorno de Obá a essa linguagem. Inspirado na figura do peregrino – aquele que caminha </w:t>
      </w:r>
      <w:r w:rsidRPr="00D55643">
        <w:lastRenderedPageBreak/>
        <w:t>para cumprir uma promessa – o trabalho propõe uma experiência visual e sensorial que convoca símbolos e rituais, principalmente ligados a práticas espirituais e religiosas, reafirmando a amplitude de seu campo de investigação.</w:t>
      </w:r>
    </w:p>
    <w:p w14:paraId="1FE8AB72" w14:textId="77777777" w:rsidR="00272E40" w:rsidRDefault="00272E40" w:rsidP="00D55643"/>
    <w:p w14:paraId="490C443F" w14:textId="77777777" w:rsidR="00272E40" w:rsidRDefault="00D55643" w:rsidP="00D55643">
      <w:r w:rsidRPr="00D55643">
        <w:t>Para a curadora Fabiana Lopes, a exposição convida a transitar por diferentes registros e temporalidades: “A terra pode ser o chão, pode ser Cerrado, pode ser planeta, pode ser um jardim imaginário ou um jardim interior do indivíduo. A experiência de caminhar pela exposição é a de transitar por essa multiplicidade, uma fluidez que reflete o pensamento de Obá e a própria construção da mostra, que parte de um núcleo sólido e se desdobra em possibilidades imprevistas.”</w:t>
      </w:r>
    </w:p>
    <w:p w14:paraId="68FB75BF" w14:textId="77777777" w:rsidR="00272E40" w:rsidRDefault="00272E40" w:rsidP="00D55643"/>
    <w:p w14:paraId="5452E75B" w14:textId="76A31221" w:rsidR="00D55643" w:rsidRDefault="00D55643" w:rsidP="00D55643">
      <w:r w:rsidRPr="00D55643">
        <w:t>O diálogo com o Cerrado é ampliado pelas obras do mineiro Marcos Siqueira, artista convidado, natural da Serra do Cipó. Seus trabalhos, criados a partir da terra como matéria-prima para pigmentos e personagens, expandem o campo poético da exposição e reforçam a ideia de que a matéria e o lirismo podem se entrelaçar na construção de novas imagens e sentidos.</w:t>
      </w:r>
    </w:p>
    <w:p w14:paraId="43807E62" w14:textId="77777777" w:rsidR="00D55643" w:rsidRDefault="00D55643" w:rsidP="00D55643"/>
    <w:p w14:paraId="6A014C59" w14:textId="19F7F489" w:rsidR="00D55643" w:rsidRDefault="00D55643" w:rsidP="00D55643">
      <w:r w:rsidRPr="00D55643">
        <w:t>Em Brasília, a mostra ganha ainda uma leitura própria pela forma como ocupa o edifício do CCBB, revelada em sua expografia: as salas acolhem as diferentes séries de trabalhos em diálogo com a arquitetura, criando um percurso que conduz o visitante da intimidade dos desenhos e cadernos ao impacto da instalação em bronze, passando pela densidade gráfica dos retratos e pela imersão audiovisual do filme-performance. Essa adaptação, pensada especificamente para o espaço da capital, intensifica a relação entre obra, público e território.</w:t>
      </w:r>
    </w:p>
    <w:p w14:paraId="6829D29A" w14:textId="77777777" w:rsidR="00D55643" w:rsidRDefault="00D55643" w:rsidP="00D55643"/>
    <w:p w14:paraId="216FAA75" w14:textId="159EA3E3" w:rsidR="00272E40" w:rsidRPr="00272E40" w:rsidRDefault="00AA4C6C" w:rsidP="00D55643">
      <w:pPr>
        <w:rPr>
          <w:b/>
          <w:bCs/>
        </w:rPr>
      </w:pPr>
      <w:r>
        <w:rPr>
          <w:b/>
          <w:bCs/>
        </w:rPr>
        <w:t xml:space="preserve">ANTONIO </w:t>
      </w:r>
      <w:r w:rsidR="00272E40" w:rsidRPr="00272E40">
        <w:rPr>
          <w:b/>
          <w:bCs/>
        </w:rPr>
        <w:t>OBÁ</w:t>
      </w:r>
    </w:p>
    <w:p w14:paraId="180610D8" w14:textId="77777777" w:rsidR="00272E40" w:rsidRDefault="00272E40" w:rsidP="00D55643"/>
    <w:p w14:paraId="27173FB9" w14:textId="0951D711" w:rsidR="00D55643" w:rsidRDefault="00D55643" w:rsidP="00D55643">
      <w:r w:rsidRPr="00D55643">
        <w:t>Com trajetória consolidada em instituições no Brasil, Europa e Estados Unidos, Antonio Obá se firmou como uma das vozes mais relevantes da arte contemporânea brasileira, tensionando símbolos, religiosidades e imaginários nacionais em obras que transitam entre pintura, escultura, instalação e performance. “Cada etapa de Finca-</w:t>
      </w:r>
      <w:r w:rsidR="00C74969">
        <w:t>P</w:t>
      </w:r>
      <w:r w:rsidRPr="00D55643">
        <w:t>é recolhe histórias dos lugares por onde passa e contribui para os desdobramentos da própria mostra”, observa o artista. “É um processo que está sempre em construção.”</w:t>
      </w:r>
    </w:p>
    <w:p w14:paraId="757715A4" w14:textId="77777777" w:rsidR="00D55643" w:rsidRDefault="00D55643" w:rsidP="00D55643"/>
    <w:p w14:paraId="4067BD82" w14:textId="78259F00" w:rsidR="002159BE" w:rsidRDefault="00E513CD" w:rsidP="00D55643">
      <w:r w:rsidRPr="00E513CD">
        <w:t>A</w:t>
      </w:r>
      <w:r w:rsidR="00D55643" w:rsidRPr="00E513CD">
        <w:t xml:space="preserve"> temporada </w:t>
      </w:r>
      <w:r>
        <w:t xml:space="preserve">de </w:t>
      </w:r>
      <w:r w:rsidR="00C74969" w:rsidRPr="00C74969">
        <w:rPr>
          <w:i/>
          <w:iCs/>
        </w:rPr>
        <w:t>Finca-Pé: Estórias da terra</w:t>
      </w:r>
      <w:r w:rsidR="00C74969">
        <w:rPr>
          <w:i/>
          <w:iCs/>
        </w:rPr>
        <w:t xml:space="preserve"> </w:t>
      </w:r>
      <w:r w:rsidR="00D55643" w:rsidRPr="00E513CD">
        <w:t xml:space="preserve">em Brasília </w:t>
      </w:r>
      <w:r w:rsidRPr="00E513CD">
        <w:t>é</w:t>
      </w:r>
      <w:r w:rsidR="00D55643" w:rsidRPr="00E513CD">
        <w:t xml:space="preserve"> acompanhada de programação educativa</w:t>
      </w:r>
      <w:r>
        <w:t>. Mais informações pelo site</w:t>
      </w:r>
      <w:hyperlink r:id="rId10">
        <w:r>
          <w:t xml:space="preserve"> </w:t>
        </w:r>
      </w:hyperlink>
      <w:hyperlink r:id="rId11">
        <w:r>
          <w:rPr>
            <w:color w:val="1155CC"/>
            <w:u w:val="single"/>
          </w:rPr>
          <w:t>bb.com.br/cultura</w:t>
        </w:r>
      </w:hyperlink>
      <w:r w:rsidRPr="00E513CD">
        <w:t>.</w:t>
      </w:r>
    </w:p>
    <w:p w14:paraId="4F73A67E" w14:textId="77777777" w:rsidR="00D55643" w:rsidRDefault="00D55643" w:rsidP="00D55643"/>
    <w:p w14:paraId="66DE045C" w14:textId="77777777" w:rsidR="002159BE" w:rsidRPr="002B3E22" w:rsidRDefault="0036568F" w:rsidP="00272E40">
      <w:pPr>
        <w:spacing w:line="240" w:lineRule="auto"/>
        <w:rPr>
          <w:rFonts w:eastAsia="Helvetica Neue"/>
          <w:b/>
        </w:rPr>
      </w:pPr>
      <w:r w:rsidRPr="002B3E22">
        <w:rPr>
          <w:rFonts w:eastAsia="Helvetica Neue"/>
          <w:b/>
        </w:rPr>
        <w:t xml:space="preserve">Sobre o CCBB Brasília </w:t>
      </w:r>
    </w:p>
    <w:p w14:paraId="6E5A18FB" w14:textId="77777777" w:rsidR="002159BE" w:rsidRPr="002B3E22" w:rsidRDefault="0036568F" w:rsidP="00272E40">
      <w:pPr>
        <w:spacing w:line="240" w:lineRule="auto"/>
      </w:pPr>
      <w:r w:rsidRPr="002B3E22">
        <w:t>O Centro Cultural Banco do Brasil Brasília (CCBB Brasília) foi inaugurado em 12 de outubro de 2000. Sediado no Edifício Tancredo Neves, uma obra arquitetônica de Oscar Niemeyer, tem o objetivo de reunir, em um só lugar, todas as formas de arte e criatividade possíveis.</w:t>
      </w:r>
    </w:p>
    <w:p w14:paraId="117D540A" w14:textId="77777777" w:rsidR="002159BE" w:rsidRPr="002B3E22" w:rsidRDefault="0036568F" w:rsidP="00272E40">
      <w:pPr>
        <w:spacing w:line="240" w:lineRule="auto"/>
      </w:pPr>
      <w:r w:rsidRPr="002B3E22">
        <w:t>Com projeto paisagístico assinado por Alda Rabello Cunha, dispõe de amplos espaços de convivência, galerias de artes, sala de cinema, teatro, praça central e jardins, onde são realizados exposições, shows musicais, espetáculos, exibições de filmes e performances.</w:t>
      </w:r>
    </w:p>
    <w:p w14:paraId="7C331C71" w14:textId="5C3B62CF" w:rsidR="002159BE" w:rsidRPr="002B3E22" w:rsidRDefault="0036568F" w:rsidP="00272E40">
      <w:pPr>
        <w:spacing w:line="240" w:lineRule="auto"/>
      </w:pPr>
      <w:r w:rsidRPr="002B3E22">
        <w:t xml:space="preserve">Além disso, oferece o Programa Educativo CCBB Brasília, projeto contínuo de arte-educação, que desenvolve ações educativas e culturais para aproximar o visitante da programação em cartaz, acolhendo o público espontâneo e, especialmente, estudantes de </w:t>
      </w:r>
      <w:r w:rsidRPr="002B3E22">
        <w:lastRenderedPageBreak/>
        <w:t>escolas públicas e particulares, universitários e instituições, por meio de visitas mediadas agendadas.</w:t>
      </w:r>
      <w:r w:rsidR="00396B51" w:rsidRPr="002B3E22">
        <w:t xml:space="preserve"> </w:t>
      </w:r>
      <w:r w:rsidRPr="002B3E22">
        <w:t>Em 2022, o CCBB Brasília se tornou o terceiro prédio do Banco do Brasil a receber a certificação ISO 14001, cuja renovação anual ratifica o compromisso da instituição com a gestão ambiental e a sustentabilidade.</w:t>
      </w:r>
    </w:p>
    <w:p w14:paraId="1781FFEE" w14:textId="77777777" w:rsidR="00E513CD" w:rsidRPr="00E513CD" w:rsidRDefault="00E513CD" w:rsidP="00E513CD">
      <w:pPr>
        <w:rPr>
          <w:sz w:val="21"/>
          <w:szCs w:val="21"/>
        </w:rPr>
      </w:pPr>
    </w:p>
    <w:p w14:paraId="41783E95" w14:textId="77777777" w:rsidR="00E513CD" w:rsidRDefault="0036568F" w:rsidP="00E513CD">
      <w:pPr>
        <w:spacing w:line="240" w:lineRule="auto"/>
        <w:rPr>
          <w:b/>
        </w:rPr>
      </w:pPr>
      <w:r w:rsidRPr="003C6032">
        <w:rPr>
          <w:b/>
        </w:rPr>
        <w:t>SERVIÇO</w:t>
      </w:r>
    </w:p>
    <w:p w14:paraId="06DF0529" w14:textId="522DC8AC" w:rsidR="002159BE" w:rsidRPr="00E513CD" w:rsidRDefault="0036568F" w:rsidP="00E513CD">
      <w:pPr>
        <w:spacing w:line="240" w:lineRule="auto"/>
        <w:rPr>
          <w:b/>
        </w:rPr>
      </w:pPr>
      <w:r w:rsidRPr="003C6032">
        <w:rPr>
          <w:rFonts w:eastAsia="Calibri"/>
          <w:b/>
        </w:rPr>
        <w:t>Centro Cultural Banco do Brasil Brasília</w:t>
      </w:r>
    </w:p>
    <w:p w14:paraId="34D5B895" w14:textId="77777777" w:rsidR="002159BE" w:rsidRP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>Endereço: SCES Trecho 02 Lote 22 – Edif. Presidente Tancredo Neves – Setor de Clubes Especial Sul – Brasília - DF</w:t>
      </w:r>
    </w:p>
    <w:p w14:paraId="65CC86E0" w14:textId="77777777" w:rsidR="00E513CD" w:rsidRDefault="00E513CD" w:rsidP="00E513CD">
      <w:pPr>
        <w:spacing w:line="240" w:lineRule="auto"/>
        <w:rPr>
          <w:rFonts w:eastAsia="Calibri"/>
          <w:b/>
        </w:rPr>
      </w:pPr>
    </w:p>
    <w:p w14:paraId="75FC656E" w14:textId="77777777" w:rsidR="00C74969" w:rsidRDefault="00C74969" w:rsidP="00E513CD">
      <w:pPr>
        <w:spacing w:line="240" w:lineRule="auto"/>
        <w:rPr>
          <w:rFonts w:eastAsia="Calibri"/>
          <w:b/>
        </w:rPr>
      </w:pPr>
      <w:r w:rsidRPr="00C74969">
        <w:rPr>
          <w:rFonts w:eastAsia="Calibri"/>
          <w:b/>
        </w:rPr>
        <w:t>Finca-Pé: Estórias da terra</w:t>
      </w:r>
    </w:p>
    <w:p w14:paraId="757C5B9D" w14:textId="6D29C1CA" w:rsidR="002159BE" w:rsidRP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 xml:space="preserve">Período: </w:t>
      </w:r>
      <w:r w:rsidR="003C6032" w:rsidRPr="00E513CD">
        <w:rPr>
          <w:rFonts w:eastAsia="Calibri"/>
          <w:bCs/>
        </w:rPr>
        <w:t>de 23 de setembro a 23 de novembro de 2025</w:t>
      </w:r>
      <w:r w:rsidRPr="00E513CD">
        <w:rPr>
          <w:rFonts w:eastAsia="Calibri"/>
          <w:bCs/>
        </w:rPr>
        <w:t xml:space="preserve">, das 09h às 21h (entrada nas galerias </w:t>
      </w:r>
      <w:r w:rsidR="00E513CD">
        <w:rPr>
          <w:rFonts w:eastAsia="Calibri"/>
          <w:bCs/>
        </w:rPr>
        <w:t xml:space="preserve">1 e 2 </w:t>
      </w:r>
      <w:r w:rsidRPr="00E513CD">
        <w:rPr>
          <w:rFonts w:eastAsia="Calibri"/>
          <w:bCs/>
        </w:rPr>
        <w:t>até 20h40)</w:t>
      </w:r>
    </w:p>
    <w:p w14:paraId="3ED3962A" w14:textId="0CCFDAB3" w:rsidR="002159BE" w:rsidRP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 xml:space="preserve">Classificação indicativa: </w:t>
      </w:r>
      <w:r w:rsidR="001C3D58" w:rsidRPr="00E513CD">
        <w:rPr>
          <w:rFonts w:eastAsia="Calibri"/>
          <w:bCs/>
        </w:rPr>
        <w:t>L</w:t>
      </w:r>
      <w:r w:rsidRPr="00E513CD">
        <w:rPr>
          <w:rFonts w:eastAsia="Calibri"/>
          <w:bCs/>
        </w:rPr>
        <w:t>ivre</w:t>
      </w:r>
    </w:p>
    <w:p w14:paraId="5634941C" w14:textId="77777777" w:rsidR="002159BE" w:rsidRP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>Ingressos em</w:t>
      </w:r>
      <w:hyperlink r:id="rId12">
        <w:r w:rsidR="002159BE" w:rsidRPr="00E513CD">
          <w:rPr>
            <w:rFonts w:eastAsia="Calibri"/>
            <w:bCs/>
          </w:rPr>
          <w:t xml:space="preserve"> </w:t>
        </w:r>
      </w:hyperlink>
      <w:hyperlink r:id="rId13">
        <w:r w:rsidR="002159BE" w:rsidRPr="00E513CD">
          <w:rPr>
            <w:rFonts w:eastAsia="Calibri"/>
            <w:bCs/>
            <w:color w:val="0000FF"/>
            <w:u w:val="single"/>
          </w:rPr>
          <w:t>www.bb.com.br/cultura</w:t>
        </w:r>
      </w:hyperlink>
      <w:r w:rsidRPr="00E513CD">
        <w:rPr>
          <w:rFonts w:eastAsia="Calibri"/>
          <w:bCs/>
        </w:rPr>
        <w:t xml:space="preserve"> e na bilheteria do CCBB Brasília</w:t>
      </w:r>
    </w:p>
    <w:p w14:paraId="3A22E19F" w14:textId="77777777" w:rsidR="002159BE" w:rsidRP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>Entrada gratuita</w:t>
      </w:r>
    </w:p>
    <w:p w14:paraId="45E6DE30" w14:textId="77777777" w:rsidR="00E513CD" w:rsidRDefault="00E513CD" w:rsidP="00E513CD">
      <w:pPr>
        <w:spacing w:line="240" w:lineRule="auto"/>
        <w:rPr>
          <w:rFonts w:eastAsia="Calibri"/>
          <w:b/>
        </w:rPr>
      </w:pPr>
    </w:p>
    <w:p w14:paraId="5A8875FA" w14:textId="77777777" w:rsidR="00E513CD" w:rsidRDefault="0036568F" w:rsidP="00E513CD">
      <w:pPr>
        <w:spacing w:line="240" w:lineRule="auto"/>
        <w:rPr>
          <w:rFonts w:eastAsia="Calibri"/>
          <w:bCs/>
        </w:rPr>
      </w:pPr>
      <w:r w:rsidRPr="00E513CD">
        <w:rPr>
          <w:rFonts w:eastAsia="Calibri"/>
          <w:bCs/>
        </w:rPr>
        <w:t>Informações:</w:t>
      </w:r>
      <w:r w:rsidR="00E513CD">
        <w:rPr>
          <w:rFonts w:eastAsia="Calibri"/>
          <w:bCs/>
        </w:rPr>
        <w:t xml:space="preserve"> </w:t>
      </w:r>
    </w:p>
    <w:p w14:paraId="6736565E" w14:textId="678EA66F" w:rsidR="002159BE" w:rsidRPr="00E513CD" w:rsidRDefault="00E513CD" w:rsidP="00E513CD">
      <w:pPr>
        <w:spacing w:line="240" w:lineRule="auto"/>
        <w:rPr>
          <w:rFonts w:eastAsia="Calibri"/>
          <w:bCs/>
        </w:rPr>
      </w:pPr>
      <w:r>
        <w:rPr>
          <w:rFonts w:eastAsia="Calibri"/>
          <w:bCs/>
        </w:rPr>
        <w:t xml:space="preserve">Telefone: </w:t>
      </w:r>
      <w:r w:rsidR="0036568F" w:rsidRPr="00E513CD">
        <w:rPr>
          <w:rFonts w:eastAsia="Calibri"/>
          <w:bCs/>
        </w:rPr>
        <w:t>(61) 3108-7600</w:t>
      </w:r>
    </w:p>
    <w:p w14:paraId="2A9C4A89" w14:textId="77777777" w:rsidR="002159BE" w:rsidRPr="00E513CD" w:rsidRDefault="0036568F" w:rsidP="00E513CD">
      <w:pPr>
        <w:spacing w:line="240" w:lineRule="auto"/>
        <w:rPr>
          <w:rFonts w:eastAsia="Calibri"/>
          <w:bCs/>
          <w:color w:val="0000FF"/>
        </w:rPr>
      </w:pPr>
      <w:r w:rsidRPr="00E513CD">
        <w:rPr>
          <w:rFonts w:eastAsia="Calibri"/>
          <w:bCs/>
        </w:rPr>
        <w:t xml:space="preserve">E-mail: </w:t>
      </w:r>
      <w:r w:rsidRPr="00E513CD">
        <w:rPr>
          <w:rFonts w:eastAsia="Calibri"/>
          <w:bCs/>
          <w:color w:val="0000FF"/>
        </w:rPr>
        <w:t>ccbbdf@bb.com.br</w:t>
      </w:r>
    </w:p>
    <w:p w14:paraId="5EF85BD0" w14:textId="6693D0FB" w:rsidR="00E513CD" w:rsidRPr="00E513CD" w:rsidRDefault="0036568F" w:rsidP="00E513CD">
      <w:pPr>
        <w:spacing w:line="240" w:lineRule="auto"/>
        <w:rPr>
          <w:rFonts w:eastAsia="Calibri"/>
          <w:bCs/>
          <w:color w:val="0000FF"/>
          <w:u w:val="single"/>
        </w:rPr>
      </w:pPr>
      <w:r w:rsidRPr="00E513CD">
        <w:rPr>
          <w:rFonts w:eastAsia="Calibri"/>
          <w:bCs/>
        </w:rPr>
        <w:t xml:space="preserve">Site: </w:t>
      </w:r>
      <w:hyperlink r:id="rId14">
        <w:r w:rsidR="002159BE" w:rsidRPr="00E513CD">
          <w:rPr>
            <w:rFonts w:eastAsia="Calibri"/>
            <w:bCs/>
            <w:color w:val="0000FF"/>
            <w:u w:val="single"/>
          </w:rPr>
          <w:t>bb.com.br/cultura</w:t>
        </w:r>
      </w:hyperlink>
    </w:p>
    <w:p w14:paraId="77F709DC" w14:textId="44E6A297" w:rsidR="002159BE" w:rsidRPr="003C6032" w:rsidRDefault="0036568F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Instagram: @ccbbbrasilia</w:t>
      </w:r>
    </w:p>
    <w:p w14:paraId="5B4226CB" w14:textId="77777777" w:rsidR="002159BE" w:rsidRPr="003C6032" w:rsidRDefault="0036568F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Youtube: Bancodobrasil</w:t>
      </w:r>
    </w:p>
    <w:p w14:paraId="5445C23E" w14:textId="77777777" w:rsidR="00E513CD" w:rsidRDefault="00E513CD" w:rsidP="00E513CD">
      <w:pPr>
        <w:spacing w:line="240" w:lineRule="auto"/>
        <w:rPr>
          <w:b/>
          <w:bCs/>
        </w:rPr>
      </w:pPr>
    </w:p>
    <w:p w14:paraId="1B97447F" w14:textId="75EDE420" w:rsidR="00E501CB" w:rsidRPr="00E513CD" w:rsidRDefault="00E513CD" w:rsidP="00E513CD">
      <w:pPr>
        <w:spacing w:line="240" w:lineRule="auto"/>
      </w:pPr>
      <w:r w:rsidRPr="00E513CD">
        <w:t>M</w:t>
      </w:r>
      <w:r w:rsidR="00E501CB" w:rsidRPr="00E513CD">
        <w:t xml:space="preserve">ateriais de </w:t>
      </w:r>
      <w:r>
        <w:t xml:space="preserve">apoio para a </w:t>
      </w:r>
      <w:r w:rsidR="00E501CB" w:rsidRPr="00E513CD">
        <w:t xml:space="preserve">imprensa em </w:t>
      </w:r>
      <w:hyperlink r:id="rId15" w:history="1">
        <w:r w:rsidR="003C6032" w:rsidRPr="00E513CD">
          <w:rPr>
            <w:rStyle w:val="Hyperlink"/>
          </w:rPr>
          <w:t>www.agenciagalo.com/oba</w:t>
        </w:r>
      </w:hyperlink>
      <w:r w:rsidR="003C6032" w:rsidRPr="00E513CD">
        <w:t xml:space="preserve"> </w:t>
      </w:r>
    </w:p>
    <w:p w14:paraId="13D72CEA" w14:textId="152B77C8" w:rsidR="002159BE" w:rsidRDefault="002159BE" w:rsidP="00E513CD">
      <w:pPr>
        <w:spacing w:line="240" w:lineRule="auto"/>
        <w:rPr>
          <w:rFonts w:eastAsia="Calibri"/>
        </w:rPr>
      </w:pPr>
    </w:p>
    <w:p w14:paraId="263E37B2" w14:textId="77777777" w:rsidR="00E513CD" w:rsidRPr="003C6032" w:rsidRDefault="00E513CD" w:rsidP="00E513CD">
      <w:pPr>
        <w:spacing w:line="240" w:lineRule="auto"/>
        <w:rPr>
          <w:rFonts w:eastAsia="Calibri"/>
          <w:b/>
          <w:bCs/>
        </w:rPr>
      </w:pPr>
      <w:r w:rsidRPr="003C6032">
        <w:rPr>
          <w:rFonts w:eastAsia="Calibri"/>
          <w:b/>
          <w:bCs/>
        </w:rPr>
        <w:t>Assessoria de imprensa do CCBB Brasília</w:t>
      </w:r>
    </w:p>
    <w:p w14:paraId="3BEB7E35" w14:textId="77777777" w:rsidR="00E513CD" w:rsidRPr="003C6032" w:rsidRDefault="00E513CD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Jamerson de Sousa Costa |</w:t>
      </w:r>
      <w:hyperlink r:id="rId16" w:history="1">
        <w:r w:rsidRPr="003C6032">
          <w:rPr>
            <w:rStyle w:val="Hyperlink"/>
            <w:rFonts w:eastAsia="Calibri"/>
          </w:rPr>
          <w:t> jamersoncosta@bb.com.br</w:t>
        </w:r>
      </w:hyperlink>
    </w:p>
    <w:p w14:paraId="54558939" w14:textId="3A8D39D8" w:rsidR="00E513CD" w:rsidRPr="003C6032" w:rsidRDefault="00E513CD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 xml:space="preserve">(61) 3108-7600 | (31) </w:t>
      </w:r>
      <w:r w:rsidR="0057019E">
        <w:rPr>
          <w:rFonts w:eastAsia="Calibri"/>
        </w:rPr>
        <w:t>98147</w:t>
      </w:r>
      <w:r w:rsidRPr="003C6032">
        <w:rPr>
          <w:rFonts w:eastAsia="Calibri"/>
        </w:rPr>
        <w:t>-</w:t>
      </w:r>
      <w:r w:rsidR="0057019E">
        <w:rPr>
          <w:rFonts w:eastAsia="Calibri"/>
        </w:rPr>
        <w:t>3594</w:t>
      </w:r>
    </w:p>
    <w:p w14:paraId="707E44F8" w14:textId="77777777" w:rsidR="00E513CD" w:rsidRDefault="00E513CD" w:rsidP="00E513CD">
      <w:pPr>
        <w:spacing w:line="240" w:lineRule="auto"/>
        <w:rPr>
          <w:rFonts w:eastAsia="Calibri"/>
        </w:rPr>
      </w:pPr>
      <w:hyperlink r:id="rId17" w:history="1">
        <w:r w:rsidRPr="003B02CE">
          <w:rPr>
            <w:rStyle w:val="Hyperlink"/>
            <w:rFonts w:eastAsia="Calibri"/>
          </w:rPr>
          <w:t>jamersoncosta@bb.com.br</w:t>
        </w:r>
      </w:hyperlink>
    </w:p>
    <w:p w14:paraId="16A6BE92" w14:textId="77777777" w:rsidR="00E513CD" w:rsidRPr="003C6032" w:rsidRDefault="00E513CD" w:rsidP="00E513CD">
      <w:pPr>
        <w:spacing w:line="240" w:lineRule="auto"/>
        <w:rPr>
          <w:rFonts w:eastAsia="Calibri"/>
        </w:rPr>
      </w:pPr>
    </w:p>
    <w:p w14:paraId="6AAA90B5" w14:textId="77777777" w:rsidR="00E513CD" w:rsidRDefault="00E753E5" w:rsidP="00E513CD">
      <w:pPr>
        <w:spacing w:line="240" w:lineRule="auto"/>
        <w:rPr>
          <w:rFonts w:eastAsia="Calibri"/>
          <w:b/>
          <w:bCs/>
        </w:rPr>
      </w:pPr>
      <w:r w:rsidRPr="003C6032">
        <w:rPr>
          <w:rFonts w:eastAsia="Calibri"/>
          <w:b/>
          <w:bCs/>
        </w:rPr>
        <w:t>Assessoria de imprensa da exposição</w:t>
      </w:r>
      <w:r w:rsidR="00E513CD">
        <w:rPr>
          <w:rFonts w:eastAsia="Calibri"/>
          <w:b/>
          <w:bCs/>
        </w:rPr>
        <w:t xml:space="preserve">: </w:t>
      </w:r>
    </w:p>
    <w:p w14:paraId="44F754A1" w14:textId="4255A513" w:rsidR="00E513CD" w:rsidRDefault="00E753E5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Agência Galo</w:t>
      </w:r>
      <w:r w:rsidR="00E513CD">
        <w:rPr>
          <w:rFonts w:eastAsia="Calibri"/>
        </w:rPr>
        <w:t xml:space="preserve"> |</w:t>
      </w:r>
      <w:r w:rsidR="00E513CD">
        <w:t xml:space="preserve"> </w:t>
      </w:r>
      <w:hyperlink r:id="rId18" w:history="1">
        <w:r w:rsidR="00E513CD" w:rsidRPr="003B02CE">
          <w:rPr>
            <w:rStyle w:val="Hyperlink"/>
            <w:rFonts w:eastAsia="Calibri"/>
          </w:rPr>
          <w:t>oba@agenciagalo.com</w:t>
        </w:r>
      </w:hyperlink>
      <w:r w:rsidR="003C6032">
        <w:rPr>
          <w:rFonts w:eastAsia="Calibri"/>
        </w:rPr>
        <w:t xml:space="preserve"> </w:t>
      </w:r>
    </w:p>
    <w:p w14:paraId="294889F2" w14:textId="5EE0D185" w:rsidR="00E513CD" w:rsidRDefault="00E753E5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Kátia Turra</w:t>
      </w:r>
      <w:r w:rsidR="00E513CD">
        <w:rPr>
          <w:rFonts w:eastAsia="Calibri"/>
        </w:rPr>
        <w:t xml:space="preserve">: </w:t>
      </w:r>
      <w:r w:rsidRPr="003C6032">
        <w:rPr>
          <w:rFonts w:eastAsia="Calibri"/>
        </w:rPr>
        <w:t>61 99224-7294 (</w:t>
      </w:r>
      <w:r w:rsidR="00E513CD">
        <w:rPr>
          <w:rFonts w:eastAsia="Calibri"/>
        </w:rPr>
        <w:t>atendimento</w:t>
      </w:r>
      <w:r w:rsidRPr="003C6032">
        <w:rPr>
          <w:rFonts w:eastAsia="Calibri"/>
        </w:rPr>
        <w:t xml:space="preserve"> </w:t>
      </w:r>
      <w:r w:rsidR="00D55643">
        <w:rPr>
          <w:rFonts w:eastAsia="Calibri"/>
        </w:rPr>
        <w:t>local</w:t>
      </w:r>
      <w:r w:rsidRPr="003C6032">
        <w:rPr>
          <w:rFonts w:eastAsia="Calibri"/>
        </w:rPr>
        <w:t>)</w:t>
      </w:r>
    </w:p>
    <w:p w14:paraId="0A434FE8" w14:textId="700951F1" w:rsidR="003C6032" w:rsidRDefault="003C6032" w:rsidP="00E513CD">
      <w:pPr>
        <w:spacing w:line="240" w:lineRule="auto"/>
        <w:rPr>
          <w:rFonts w:eastAsia="Calibri"/>
        </w:rPr>
      </w:pPr>
      <w:r>
        <w:rPr>
          <w:rFonts w:eastAsia="Calibri"/>
        </w:rPr>
        <w:t>Laiz Sousa</w:t>
      </w:r>
      <w:r w:rsidR="00E513CD">
        <w:rPr>
          <w:rFonts w:eastAsia="Calibri"/>
        </w:rPr>
        <w:t xml:space="preserve">: </w:t>
      </w:r>
      <w:r w:rsidR="00D55643">
        <w:rPr>
          <w:rFonts w:eastAsia="Calibri"/>
        </w:rPr>
        <w:t>11 98184-4575</w:t>
      </w:r>
      <w:r>
        <w:rPr>
          <w:rFonts w:eastAsia="Calibri"/>
        </w:rPr>
        <w:t xml:space="preserve"> </w:t>
      </w:r>
    </w:p>
    <w:p w14:paraId="7FA7F986" w14:textId="77777777" w:rsidR="00E753E5" w:rsidRPr="003C6032" w:rsidRDefault="00E753E5" w:rsidP="00E513CD">
      <w:pPr>
        <w:spacing w:line="240" w:lineRule="auto"/>
        <w:rPr>
          <w:rFonts w:eastAsia="Calibri"/>
        </w:rPr>
      </w:pPr>
      <w:r w:rsidRPr="003C6032">
        <w:rPr>
          <w:rFonts w:eastAsia="Calibri"/>
        </w:rPr>
        <w:t> </w:t>
      </w:r>
    </w:p>
    <w:p w14:paraId="0CE46FA9" w14:textId="77777777" w:rsidR="00E513CD" w:rsidRPr="003C6032" w:rsidRDefault="00E513CD" w:rsidP="00E513CD">
      <w:pPr>
        <w:spacing w:line="240" w:lineRule="auto"/>
        <w:rPr>
          <w:rFonts w:eastAsia="Calibri"/>
        </w:rPr>
      </w:pPr>
    </w:p>
    <w:p w14:paraId="57E9ED9B" w14:textId="77777777" w:rsidR="002159BE" w:rsidRPr="003C6032" w:rsidRDefault="002159BE" w:rsidP="00E513CD">
      <w:pPr>
        <w:spacing w:line="240" w:lineRule="auto"/>
        <w:rPr>
          <w:b/>
          <w:color w:val="FF0000"/>
        </w:rPr>
      </w:pPr>
    </w:p>
    <w:sectPr w:rsidR="002159BE" w:rsidRPr="003C6032">
      <w:headerReference w:type="even" r:id="rId19"/>
      <w:headerReference w:type="default" r:id="rId20"/>
      <w:headerReference w:type="firs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74E95" w14:textId="77777777" w:rsidR="007F316D" w:rsidRDefault="007F316D">
      <w:pPr>
        <w:spacing w:line="240" w:lineRule="auto"/>
      </w:pPr>
      <w:r>
        <w:separator/>
      </w:r>
    </w:p>
  </w:endnote>
  <w:endnote w:type="continuationSeparator" w:id="0">
    <w:p w14:paraId="450D90C1" w14:textId="77777777" w:rsidR="007F316D" w:rsidRDefault="007F316D">
      <w:pPr>
        <w:spacing w:line="240" w:lineRule="auto"/>
      </w:pPr>
      <w:r>
        <w:continuationSeparator/>
      </w:r>
    </w:p>
  </w:endnote>
  <w:endnote w:type="continuationNotice" w:id="1">
    <w:p w14:paraId="560DF4C5" w14:textId="77777777" w:rsidR="007F316D" w:rsidRDefault="007F31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7DE22B-CF3F-441E-AAFC-76321E34420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C0321A-CA9F-410E-8B56-BF65E8279D53}"/>
    <w:embedBold r:id="rId3" w:fontKey="{E188FD4B-708B-4644-A889-B2CB425EB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4727B2-3EB9-4292-B452-5D4A906ED1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734DB" w14:textId="77777777" w:rsidR="007F316D" w:rsidRDefault="007F316D">
      <w:pPr>
        <w:spacing w:line="240" w:lineRule="auto"/>
      </w:pPr>
      <w:r>
        <w:separator/>
      </w:r>
    </w:p>
  </w:footnote>
  <w:footnote w:type="continuationSeparator" w:id="0">
    <w:p w14:paraId="7EB8725D" w14:textId="77777777" w:rsidR="007F316D" w:rsidRDefault="007F316D">
      <w:pPr>
        <w:spacing w:line="240" w:lineRule="auto"/>
      </w:pPr>
      <w:r>
        <w:continuationSeparator/>
      </w:r>
    </w:p>
  </w:footnote>
  <w:footnote w:type="continuationNotice" w:id="1">
    <w:p w14:paraId="2A9F659C" w14:textId="77777777" w:rsidR="007F316D" w:rsidRDefault="007F31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FAA22" w14:textId="1D674591" w:rsidR="00396B51" w:rsidRDefault="002260B8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DE48779" wp14:editId="53BDA5F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689610" cy="368935"/>
              <wp:effectExtent l="0" t="0" r="0" b="12065"/>
              <wp:wrapNone/>
              <wp:docPr id="694125328" name="Caixa de Texto 5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D175B" w14:textId="7E35F5DE" w:rsidR="002260B8" w:rsidRPr="002260B8" w:rsidRDefault="002260B8" w:rsidP="002260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260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48779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alt="#Pública" style="position:absolute;margin-left:3.1pt;margin-top:0;width:54.3pt;height:29.05pt;z-index:251658241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" filled="f" stroked="f">
              <v:textbox style="mso-fit-shape-to-text:t" inset="0,15pt,20pt,0">
                <w:txbxContent>
                  <w:p w14:paraId="71BD175B" w14:textId="7E35F5DE" w:rsidR="002260B8" w:rsidRPr="002260B8" w:rsidRDefault="002260B8" w:rsidP="002260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260B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EC65A" w14:textId="6B495CDF" w:rsidR="009155E7" w:rsidRDefault="002260B8" w:rsidP="00AC4F68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5EC2106" wp14:editId="52943421">
              <wp:simplePos x="914400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689610" cy="368935"/>
              <wp:effectExtent l="0" t="0" r="0" b="12065"/>
              <wp:wrapNone/>
              <wp:docPr id="188361561" name="Caixa de Texto 6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55D3C8" w14:textId="2B57210F" w:rsidR="002260B8" w:rsidRPr="002260B8" w:rsidRDefault="002260B8" w:rsidP="002260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C2106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7" type="#_x0000_t202" alt="#Pública" style="position:absolute;left:0;text-align:left;margin-left:3.1pt;margin-top:0;width:54.3pt;height:29.05pt;z-index:25165824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" filled="f" stroked="f">
              <v:textbox style="mso-fit-shape-to-text:t" inset="0,15pt,20pt,0">
                <w:txbxContent>
                  <w:p w14:paraId="1E55D3C8" w14:textId="2B57210F" w:rsidR="002260B8" w:rsidRPr="002260B8" w:rsidRDefault="002260B8" w:rsidP="002260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C4F68">
      <w:rPr>
        <w:noProof/>
      </w:rPr>
      <w:drawing>
        <wp:inline distT="0" distB="0" distL="0" distR="0" wp14:anchorId="0B5E6E45" wp14:editId="12549B83">
          <wp:extent cx="1752600" cy="759711"/>
          <wp:effectExtent l="0" t="0" r="0" b="2540"/>
          <wp:docPr id="1353355681" name="Imagem 5" descr="Uma imagem contendo 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355681" name="Imagem 5" descr="Uma imagem contendo 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332" cy="761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56A0A" w14:textId="4530A713" w:rsidR="00396B51" w:rsidRDefault="002260B8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68665D5" wp14:editId="6E578F93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689610" cy="368935"/>
              <wp:effectExtent l="0" t="0" r="0" b="12065"/>
              <wp:wrapNone/>
              <wp:docPr id="1154192783" name="Caixa de Texto 4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01965" w14:textId="2FDB15F4" w:rsidR="002260B8" w:rsidRPr="002260B8" w:rsidRDefault="002260B8" w:rsidP="002260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260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665D5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8" type="#_x0000_t202" alt="#Pública" style="position:absolute;margin-left:3.1pt;margin-top:0;width:54.3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" filled="f" stroked="f">
              <v:textbox style="mso-fit-shape-to-text:t" inset="0,15pt,20pt,0">
                <w:txbxContent>
                  <w:p w14:paraId="45001965" w14:textId="2FDB15F4" w:rsidR="002260B8" w:rsidRPr="002260B8" w:rsidRDefault="002260B8" w:rsidP="002260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260B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BE"/>
    <w:rsid w:val="00020300"/>
    <w:rsid w:val="00046A7B"/>
    <w:rsid w:val="0007199B"/>
    <w:rsid w:val="000A6DAD"/>
    <w:rsid w:val="000F3463"/>
    <w:rsid w:val="00101545"/>
    <w:rsid w:val="00156426"/>
    <w:rsid w:val="00192643"/>
    <w:rsid w:val="001965E7"/>
    <w:rsid w:val="001C19B6"/>
    <w:rsid w:val="001C3D58"/>
    <w:rsid w:val="002159BE"/>
    <w:rsid w:val="002260B8"/>
    <w:rsid w:val="00272E40"/>
    <w:rsid w:val="002A14CF"/>
    <w:rsid w:val="002B3E22"/>
    <w:rsid w:val="002D4182"/>
    <w:rsid w:val="002D7E66"/>
    <w:rsid w:val="0033688E"/>
    <w:rsid w:val="00351635"/>
    <w:rsid w:val="00354906"/>
    <w:rsid w:val="00361774"/>
    <w:rsid w:val="0036568F"/>
    <w:rsid w:val="00396B51"/>
    <w:rsid w:val="003C6032"/>
    <w:rsid w:val="00421418"/>
    <w:rsid w:val="0043683F"/>
    <w:rsid w:val="0049338E"/>
    <w:rsid w:val="0057019E"/>
    <w:rsid w:val="00571559"/>
    <w:rsid w:val="00586891"/>
    <w:rsid w:val="005B722E"/>
    <w:rsid w:val="00605F42"/>
    <w:rsid w:val="007079EB"/>
    <w:rsid w:val="0071648A"/>
    <w:rsid w:val="007501B7"/>
    <w:rsid w:val="007517E9"/>
    <w:rsid w:val="007B65DD"/>
    <w:rsid w:val="007F316D"/>
    <w:rsid w:val="008322D5"/>
    <w:rsid w:val="00885865"/>
    <w:rsid w:val="008B1F52"/>
    <w:rsid w:val="008E2E55"/>
    <w:rsid w:val="00906F52"/>
    <w:rsid w:val="009130E3"/>
    <w:rsid w:val="009155E7"/>
    <w:rsid w:val="00942EA0"/>
    <w:rsid w:val="00984125"/>
    <w:rsid w:val="009E3186"/>
    <w:rsid w:val="009F0A5F"/>
    <w:rsid w:val="00A44E40"/>
    <w:rsid w:val="00A6106B"/>
    <w:rsid w:val="00AA4C6C"/>
    <w:rsid w:val="00AC4F68"/>
    <w:rsid w:val="00AF286E"/>
    <w:rsid w:val="00BC2867"/>
    <w:rsid w:val="00C74969"/>
    <w:rsid w:val="00C80B0D"/>
    <w:rsid w:val="00D164DE"/>
    <w:rsid w:val="00D374C1"/>
    <w:rsid w:val="00D55643"/>
    <w:rsid w:val="00D87CE9"/>
    <w:rsid w:val="00D912EB"/>
    <w:rsid w:val="00DB6904"/>
    <w:rsid w:val="00E501CB"/>
    <w:rsid w:val="00E513CD"/>
    <w:rsid w:val="00E753E5"/>
    <w:rsid w:val="00F13F4E"/>
    <w:rsid w:val="00F7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357BB"/>
  <w15:docId w15:val="{C1DCF6B7-E434-48C1-BD8D-C457FA94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96B5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6B51"/>
  </w:style>
  <w:style w:type="paragraph" w:styleId="Rodap">
    <w:name w:val="footer"/>
    <w:basedOn w:val="Normal"/>
    <w:link w:val="RodapChar"/>
    <w:uiPriority w:val="99"/>
    <w:unhideWhenUsed/>
    <w:rsid w:val="002260B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60B8"/>
  </w:style>
  <w:style w:type="paragraph" w:styleId="Textodebalo">
    <w:name w:val="Balloon Text"/>
    <w:basedOn w:val="Normal"/>
    <w:link w:val="TextodebaloChar"/>
    <w:uiPriority w:val="99"/>
    <w:semiHidden/>
    <w:unhideWhenUsed/>
    <w:rsid w:val="00C80B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0B0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06F5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53E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C6032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556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556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556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56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564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56426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3368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8992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5356">
                  <w:marLeft w:val="0"/>
                  <w:marRight w:val="0"/>
                  <w:marTop w:val="0"/>
                  <w:marBottom w:val="225"/>
                  <w:divBdr>
                    <w:top w:val="single" w:sz="6" w:space="7" w:color="E2E2E2"/>
                    <w:left w:val="single" w:sz="6" w:space="7" w:color="E2E2E2"/>
                    <w:bottom w:val="single" w:sz="6" w:space="7" w:color="E2E2E2"/>
                    <w:right w:val="single" w:sz="6" w:space="7" w:color="E2E2E2"/>
                  </w:divBdr>
                  <w:divsChild>
                    <w:div w:id="64542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0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27914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284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394638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512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29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79922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51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914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765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73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112160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82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3016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6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65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170906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8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2014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08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626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188351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0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2545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2327">
                  <w:marLeft w:val="0"/>
                  <w:marRight w:val="0"/>
                  <w:marTop w:val="0"/>
                  <w:marBottom w:val="225"/>
                  <w:divBdr>
                    <w:top w:val="single" w:sz="6" w:space="7" w:color="E2E2E2"/>
                    <w:left w:val="single" w:sz="6" w:space="7" w:color="E2E2E2"/>
                    <w:bottom w:val="single" w:sz="6" w:space="7" w:color="E2E2E2"/>
                    <w:right w:val="single" w:sz="6" w:space="7" w:color="E2E2E2"/>
                  </w:divBdr>
                  <w:divsChild>
                    <w:div w:id="129822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168869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9160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9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562663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750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84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37042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46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4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609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56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72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120317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3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4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376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464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0599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20940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3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205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4738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6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907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EAE9E9"/>
                            <w:left w:val="single" w:sz="6" w:space="0" w:color="EAE9E9"/>
                            <w:bottom w:val="single" w:sz="6" w:space="31" w:color="EAE9E9"/>
                            <w:right w:val="single" w:sz="6" w:space="0" w:color="EAE9E9"/>
                          </w:divBdr>
                          <w:divsChild>
                            <w:div w:id="67346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b.com.br/cultura" TargetMode="External"/><Relationship Id="rId13" Type="http://schemas.openxmlformats.org/officeDocument/2006/relationships/hyperlink" Target="http://www.bb.com.br/cultura" TargetMode="External"/><Relationship Id="rId18" Type="http://schemas.openxmlformats.org/officeDocument/2006/relationships/hyperlink" Target="mailto:oba@agenciagalo.com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://www.bb.com.br/cultura" TargetMode="External"/><Relationship Id="rId17" Type="http://schemas.openxmlformats.org/officeDocument/2006/relationships/hyperlink" Target="mailto:jamersoncosta@bb.com.br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amersoncosta@bb.com.br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agenciagalo.com/oba/" TargetMode="External"/><Relationship Id="rId11" Type="http://schemas.openxmlformats.org/officeDocument/2006/relationships/hyperlink" Target="https://bb.com.br/cultura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agenciagalo.com/ob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b.com.br/cultura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bb.com.br/cultura" TargetMode="External"/><Relationship Id="rId14" Type="http://schemas.openxmlformats.org/officeDocument/2006/relationships/hyperlink" Target="http://bb.com.br/cultur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1ba22eba-d59e-42ba-acb9-085eb1026b66}" enabled="1" method="Privileged" siteId="{ea0c2907-38d2-4181-8750-b0b190b6044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1325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Jamerson de Sousa Costa</dc:creator>
  <cp:lastModifiedBy>Laiz Sousa</cp:lastModifiedBy>
  <cp:revision>3</cp:revision>
  <dcterms:created xsi:type="dcterms:W3CDTF">2025-09-10T15:09:00Z</dcterms:created>
  <dcterms:modified xsi:type="dcterms:W3CDTF">2025-09-10T17:25:00Z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44cb958f,295f8310,b3a2b59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#Pública</vt:lpwstr>
  </property>
</Properties>
</file>